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7998" w14:textId="5CCF38EB" w:rsidR="00804301" w:rsidRPr="00804301" w:rsidRDefault="00804301" w:rsidP="00CF556E">
      <w:pPr>
        <w:rPr>
          <w:b/>
          <w:bCs/>
          <w:sz w:val="28"/>
          <w:szCs w:val="28"/>
        </w:rPr>
      </w:pPr>
      <w:r w:rsidRPr="00804301">
        <w:rPr>
          <w:b/>
          <w:bCs/>
          <w:sz w:val="28"/>
          <w:szCs w:val="28"/>
        </w:rPr>
        <w:t xml:space="preserve">Call for </w:t>
      </w:r>
      <w:r w:rsidR="001C3AB6" w:rsidRPr="00804301">
        <w:rPr>
          <w:b/>
          <w:bCs/>
          <w:sz w:val="28"/>
          <w:szCs w:val="28"/>
        </w:rPr>
        <w:t xml:space="preserve">Proposals </w:t>
      </w:r>
      <w:r w:rsidR="00A03FF5">
        <w:rPr>
          <w:b/>
          <w:bCs/>
          <w:sz w:val="28"/>
          <w:szCs w:val="28"/>
        </w:rPr>
        <w:t>–</w:t>
      </w:r>
      <w:r w:rsidR="001C3AB6" w:rsidRPr="00804301">
        <w:rPr>
          <w:b/>
          <w:bCs/>
          <w:sz w:val="28"/>
          <w:szCs w:val="28"/>
        </w:rPr>
        <w:t xml:space="preserve"> </w:t>
      </w:r>
      <w:r w:rsidR="00932B5B">
        <w:rPr>
          <w:b/>
          <w:bCs/>
          <w:sz w:val="28"/>
          <w:szCs w:val="28"/>
        </w:rPr>
        <w:t xml:space="preserve">Workshops / </w:t>
      </w:r>
      <w:r w:rsidR="00A03FF5">
        <w:rPr>
          <w:b/>
          <w:bCs/>
          <w:sz w:val="28"/>
          <w:szCs w:val="28"/>
        </w:rPr>
        <w:t xml:space="preserve">Seminars / </w:t>
      </w:r>
      <w:r w:rsidR="001C3AB6" w:rsidRPr="00804301">
        <w:rPr>
          <w:b/>
          <w:bCs/>
          <w:sz w:val="28"/>
          <w:szCs w:val="28"/>
        </w:rPr>
        <w:t>Panel</w:t>
      </w:r>
      <w:r w:rsidRPr="00804301">
        <w:rPr>
          <w:b/>
          <w:bCs/>
          <w:sz w:val="28"/>
          <w:szCs w:val="28"/>
        </w:rPr>
        <w:t xml:space="preserve"> Discussions</w:t>
      </w:r>
    </w:p>
    <w:p w14:paraId="728E6378" w14:textId="7A7201AF" w:rsidR="007013C9" w:rsidRPr="007013C9" w:rsidRDefault="007013C9" w:rsidP="00CF556E">
      <w:pPr>
        <w:rPr>
          <w:b/>
          <w:bCs/>
          <w:color w:val="C00000"/>
        </w:rPr>
      </w:pPr>
      <w:r w:rsidRPr="007013C9">
        <w:rPr>
          <w:rFonts w:hint="eastAsia"/>
          <w:b/>
          <w:bCs/>
          <w:color w:val="C00000"/>
        </w:rPr>
        <w:t>Instruction:</w:t>
      </w:r>
    </w:p>
    <w:p w14:paraId="282C6F5C" w14:textId="421EEEE1" w:rsidR="00CF556E" w:rsidRPr="00B51062" w:rsidRDefault="00CF556E" w:rsidP="00CF556E">
      <w:pPr>
        <w:rPr>
          <w:color w:val="C00000"/>
        </w:rPr>
      </w:pPr>
      <w:r w:rsidRPr="00B51062">
        <w:rPr>
          <w:rFonts w:hint="eastAsia"/>
          <w:color w:val="C00000"/>
        </w:rPr>
        <w:t xml:space="preserve">Please submit your proposal through </w:t>
      </w:r>
      <w:hyperlink r:id="rId10" w:history="1">
        <w:r w:rsidRPr="006437C5">
          <w:rPr>
            <w:rStyle w:val="Hyperlink"/>
            <w:rFonts w:hint="eastAsia"/>
            <w:b/>
            <w:bCs/>
            <w:color w:val="C00000"/>
          </w:rPr>
          <w:t>this link</w:t>
        </w:r>
      </w:hyperlink>
      <w:r w:rsidRPr="00B51062">
        <w:rPr>
          <w:rFonts w:hint="eastAsia"/>
          <w:color w:val="C00000"/>
        </w:rPr>
        <w:t xml:space="preserve"> </w:t>
      </w:r>
      <w:r w:rsidRPr="00B51062">
        <w:rPr>
          <w:color w:val="C00000"/>
        </w:rPr>
        <w:t xml:space="preserve">by selecting the </w:t>
      </w:r>
      <w:r w:rsidR="007013C9">
        <w:rPr>
          <w:color w:val="C00000"/>
        </w:rPr>
        <w:t>“</w:t>
      </w:r>
      <w:r w:rsidR="007D5B2A" w:rsidRPr="007D5B2A">
        <w:rPr>
          <w:color w:val="C00000"/>
        </w:rPr>
        <w:t>Proposals for Panel Discussions / Thematic Sessions</w:t>
      </w:r>
      <w:r w:rsidR="007013C9">
        <w:rPr>
          <w:color w:val="C00000"/>
        </w:rPr>
        <w:t>”</w:t>
      </w:r>
      <w:r w:rsidRPr="00B51062">
        <w:rPr>
          <w:color w:val="C00000"/>
        </w:rPr>
        <w:t xml:space="preserve"> track. Replace the sample content below with your own discussion topic details. Remember to delete all instructional or RED text before submitting</w:t>
      </w:r>
      <w:r w:rsidR="00A43EBB">
        <w:rPr>
          <w:rFonts w:hint="eastAsia"/>
          <w:color w:val="C00000"/>
        </w:rPr>
        <w:t xml:space="preserve">, while keeping the </w:t>
      </w:r>
      <w:r w:rsidR="00546AA4">
        <w:rPr>
          <w:color w:val="C00000"/>
        </w:rPr>
        <w:t>BLACK HIGHLIGHTED</w:t>
      </w:r>
      <w:r w:rsidR="00A43EBB">
        <w:rPr>
          <w:rFonts w:hint="eastAsia"/>
          <w:color w:val="C00000"/>
        </w:rPr>
        <w:t xml:space="preserve"> text.</w:t>
      </w:r>
    </w:p>
    <w:p w14:paraId="60746A8C" w14:textId="54816FD8" w:rsidR="00BE5CF5" w:rsidRPr="00F52047" w:rsidRDefault="005975F7" w:rsidP="00BE5CF5">
      <w:pPr>
        <w:rPr>
          <w:b/>
          <w:bCs/>
          <w:color w:val="FFFFFF" w:themeColor="background1"/>
          <w:highlight w:val="black"/>
        </w:rPr>
      </w:pPr>
      <w:r w:rsidRPr="00F52047">
        <w:rPr>
          <w:b/>
          <w:bCs/>
          <w:color w:val="FFFFFF" w:themeColor="background1"/>
          <w:highlight w:val="black"/>
        </w:rPr>
        <w:t xml:space="preserve">Panel </w:t>
      </w:r>
      <w:r w:rsidR="00932B5B">
        <w:rPr>
          <w:b/>
          <w:bCs/>
          <w:color w:val="FFFFFF" w:themeColor="background1"/>
          <w:highlight w:val="black"/>
        </w:rPr>
        <w:t xml:space="preserve">Workshops/ </w:t>
      </w:r>
      <w:r w:rsidR="00A03FF5">
        <w:rPr>
          <w:b/>
          <w:bCs/>
          <w:color w:val="FFFFFF" w:themeColor="background1"/>
          <w:highlight w:val="black"/>
        </w:rPr>
        <w:t xml:space="preserve">Seminars/ Panel </w:t>
      </w:r>
      <w:r w:rsidRPr="00F52047">
        <w:rPr>
          <w:b/>
          <w:bCs/>
          <w:color w:val="FFFFFF" w:themeColor="background1"/>
          <w:highlight w:val="black"/>
        </w:rPr>
        <w:t xml:space="preserve">Discussion </w:t>
      </w:r>
      <w:r w:rsidR="00BE5CF5" w:rsidRPr="00F52047">
        <w:rPr>
          <w:b/>
          <w:bCs/>
          <w:color w:val="FFFFFF" w:themeColor="background1"/>
          <w:highlight w:val="black"/>
        </w:rPr>
        <w:t>PROPOSAL</w:t>
      </w:r>
      <w:r w:rsidR="006A38E3" w:rsidRPr="006736A9">
        <w:rPr>
          <w:b/>
          <w:bCs/>
        </w:rPr>
        <w:t xml:space="preserve"> (Sample)</w:t>
      </w:r>
    </w:p>
    <w:p w14:paraId="41B22A42" w14:textId="62F8315F" w:rsidR="00BE5CF5" w:rsidRPr="00BE5CF5" w:rsidRDefault="00BE5CF5" w:rsidP="00BE5CF5">
      <w:r w:rsidRPr="00F52047">
        <w:rPr>
          <w:b/>
          <w:bCs/>
          <w:color w:val="FFFFFF" w:themeColor="background1"/>
          <w:highlight w:val="black"/>
        </w:rPr>
        <w:t>Title:</w:t>
      </w:r>
      <w:r w:rsidRPr="00F52047">
        <w:rPr>
          <w:color w:val="FFFFFF" w:themeColor="background1"/>
        </w:rPr>
        <w:br/>
      </w:r>
      <w:r w:rsidRPr="00F52047">
        <w:rPr>
          <w:i/>
          <w:iCs/>
        </w:rPr>
        <w:t>Integration of Research into Practice: Bridging the Gap in Sustainable Building Design</w:t>
      </w:r>
      <w:r w:rsidRPr="00F52047">
        <w:rPr>
          <w:i/>
          <w:iCs/>
        </w:rPr>
        <w:br/>
      </w:r>
      <w:r w:rsidR="00000000">
        <w:pict w14:anchorId="5ECF64D1">
          <v:rect id="_x0000_i1025" style="width:0;height:1.5pt" o:hralign="center" o:hrstd="t" o:hr="t" fillcolor="#a0a0a0" stroked="f"/>
        </w:pict>
      </w:r>
    </w:p>
    <w:p w14:paraId="6B0BF3D3" w14:textId="77777777" w:rsidR="00BE5CF5" w:rsidRPr="00A43EBB" w:rsidRDefault="00BE5CF5" w:rsidP="00BE5CF5">
      <w:pPr>
        <w:rPr>
          <w:i/>
          <w:iCs/>
        </w:rPr>
      </w:pPr>
      <w:r w:rsidRPr="00BE5CF5">
        <w:rPr>
          <w:b/>
          <w:bCs/>
        </w:rPr>
        <w:t>Overview:</w:t>
      </w:r>
      <w:r w:rsidRPr="00BE5CF5">
        <w:br/>
      </w:r>
      <w:r w:rsidRPr="00A43EBB">
        <w:rPr>
          <w:i/>
          <w:iCs/>
        </w:rPr>
        <w:t>While academic research in sustainable building design continues to yield advanced innovations—ranging from low-energy system modeling to occupant-centered environmental controls—the integration of these innovations into everyday architectural and engineering practice remains inconsistent. Key challenges include misalignment between research timelines and project schedules, the need for clearer demonstration of value, and the complexities of integrating new methods within the constraints of codes and budgets.</w:t>
      </w:r>
    </w:p>
    <w:p w14:paraId="4495DB4A" w14:textId="6EB7C4F2" w:rsidR="00BE5CF5" w:rsidRPr="00A43EBB" w:rsidRDefault="00BE5CF5" w:rsidP="00BE5CF5">
      <w:pPr>
        <w:rPr>
          <w:i/>
          <w:iCs/>
        </w:rPr>
      </w:pPr>
      <w:r w:rsidRPr="00A43EBB">
        <w:rPr>
          <w:i/>
          <w:iCs/>
        </w:rPr>
        <w:t xml:space="preserve">This </w:t>
      </w:r>
      <w:r w:rsidR="00A43EBB">
        <w:rPr>
          <w:rFonts w:hint="eastAsia"/>
          <w:i/>
          <w:iCs/>
        </w:rPr>
        <w:t>session</w:t>
      </w:r>
      <w:r w:rsidRPr="00A43EBB">
        <w:rPr>
          <w:i/>
          <w:iCs/>
        </w:rPr>
        <w:t xml:space="preserve"> explores how research findings can be more effectively translated into practice through collaboration between academia and industry, case-based experimentation, and feedback-informed design. Speakers will </w:t>
      </w:r>
      <w:r w:rsidR="00CF556E" w:rsidRPr="00A43EBB">
        <w:rPr>
          <w:i/>
          <w:iCs/>
        </w:rPr>
        <w:t>present</w:t>
      </w:r>
      <w:r w:rsidRPr="00A43EBB">
        <w:rPr>
          <w:i/>
          <w:iCs/>
        </w:rPr>
        <w:t xml:space="preserve"> AI-enabled building systems, firm-based research models, and post-occupancy evaluation (POE) practices embedded in real-world projects. The goal is to provide attendees with tools and examples that bridge the gap between theory and delivery, and to advance sustainable design outcomes that are measurable and meaningful.</w:t>
      </w:r>
    </w:p>
    <w:p w14:paraId="440A869E" w14:textId="77777777" w:rsidR="00BE5CF5" w:rsidRPr="00BE5CF5" w:rsidRDefault="00000000" w:rsidP="00BE5CF5">
      <w:r>
        <w:pict w14:anchorId="555B8502">
          <v:rect id="_x0000_i1026" style="width:0;height:1.5pt" o:hralign="center" o:hrstd="t" o:hr="t" fillcolor="#a0a0a0" stroked="f"/>
        </w:pict>
      </w:r>
    </w:p>
    <w:p w14:paraId="62DB21FB" w14:textId="77777777" w:rsidR="00BE5CF5" w:rsidRPr="00F52047" w:rsidRDefault="00BE5CF5" w:rsidP="00BE5CF5">
      <w:pPr>
        <w:rPr>
          <w:b/>
          <w:bCs/>
          <w:color w:val="FFFFFF" w:themeColor="background1"/>
        </w:rPr>
      </w:pPr>
      <w:r w:rsidRPr="00F52047">
        <w:rPr>
          <w:rFonts w:ascii="Segoe UI Emoji" w:hAnsi="Segoe UI Emoji" w:cs="Segoe UI Emoji"/>
          <w:b/>
          <w:bCs/>
          <w:color w:val="FFFFFF" w:themeColor="background1"/>
          <w:highlight w:val="black"/>
        </w:rPr>
        <w:t>🎯</w:t>
      </w:r>
      <w:r w:rsidRPr="00F52047">
        <w:rPr>
          <w:b/>
          <w:bCs/>
          <w:color w:val="FFFFFF" w:themeColor="background1"/>
          <w:highlight w:val="black"/>
        </w:rPr>
        <w:t xml:space="preserve"> Learning Objectives:</w:t>
      </w:r>
    </w:p>
    <w:p w14:paraId="0BB37812" w14:textId="77777777" w:rsidR="00BE5CF5" w:rsidRPr="00A43EBB" w:rsidRDefault="00BE5CF5" w:rsidP="00BE5CF5">
      <w:pPr>
        <w:numPr>
          <w:ilvl w:val="0"/>
          <w:numId w:val="1"/>
        </w:numPr>
        <w:rPr>
          <w:i/>
          <w:iCs/>
        </w:rPr>
      </w:pPr>
      <w:r w:rsidRPr="00A43EBB">
        <w:rPr>
          <w:i/>
          <w:iCs/>
        </w:rPr>
        <w:t>Understand the common barriers and solutions to integrating academic research into design practice.</w:t>
      </w:r>
    </w:p>
    <w:p w14:paraId="7F1214DD" w14:textId="77777777" w:rsidR="00BE5CF5" w:rsidRPr="00A43EBB" w:rsidRDefault="00BE5CF5" w:rsidP="00BE5CF5">
      <w:pPr>
        <w:numPr>
          <w:ilvl w:val="0"/>
          <w:numId w:val="1"/>
        </w:numPr>
        <w:rPr>
          <w:i/>
          <w:iCs/>
        </w:rPr>
      </w:pPr>
      <w:r w:rsidRPr="00A43EBB">
        <w:rPr>
          <w:i/>
          <w:iCs/>
        </w:rPr>
        <w:t>Explore strategies for embedding post-occupancy evaluation as a performance feedback tool.</w:t>
      </w:r>
    </w:p>
    <w:p w14:paraId="73B769AE" w14:textId="77777777" w:rsidR="00BE5CF5" w:rsidRPr="00A43EBB" w:rsidRDefault="00BE5CF5" w:rsidP="00BE5CF5">
      <w:pPr>
        <w:numPr>
          <w:ilvl w:val="0"/>
          <w:numId w:val="1"/>
        </w:numPr>
        <w:rPr>
          <w:i/>
          <w:iCs/>
        </w:rPr>
      </w:pPr>
      <w:r w:rsidRPr="00A43EBB">
        <w:rPr>
          <w:i/>
          <w:iCs/>
        </w:rPr>
        <w:lastRenderedPageBreak/>
        <w:t>Identify how AI and sensor-based technologies can be applied in live building systems.</w:t>
      </w:r>
    </w:p>
    <w:p w14:paraId="5E5E1ABD" w14:textId="77777777" w:rsidR="00BE5CF5" w:rsidRPr="00A43EBB" w:rsidRDefault="00BE5CF5" w:rsidP="00BE5CF5">
      <w:pPr>
        <w:numPr>
          <w:ilvl w:val="0"/>
          <w:numId w:val="1"/>
        </w:numPr>
        <w:rPr>
          <w:i/>
          <w:iCs/>
        </w:rPr>
      </w:pPr>
      <w:r w:rsidRPr="00A43EBB">
        <w:rPr>
          <w:i/>
          <w:iCs/>
        </w:rPr>
        <w:t>Learn how cross-sector collaborations accelerate the deployment of sustainable innovations.</w:t>
      </w:r>
    </w:p>
    <w:p w14:paraId="5B34BF77" w14:textId="77777777" w:rsidR="00BE5CF5" w:rsidRPr="00BE5CF5" w:rsidRDefault="00000000" w:rsidP="00BE5CF5">
      <w:r>
        <w:pict w14:anchorId="330A8AD3">
          <v:rect id="_x0000_i1027" style="width:0;height:1.5pt" o:hralign="center" o:hrstd="t" o:hr="t" fillcolor="#a0a0a0" stroked="f"/>
        </w:pict>
      </w:r>
    </w:p>
    <w:p w14:paraId="551BE412" w14:textId="4DAFBEC0" w:rsidR="00BE5CF5" w:rsidRPr="00F52047" w:rsidRDefault="00BE5CF5" w:rsidP="00BE5CF5">
      <w:pPr>
        <w:rPr>
          <w:color w:val="FFFFFF" w:themeColor="background1"/>
          <w:highlight w:val="black"/>
        </w:rPr>
      </w:pPr>
      <w:r w:rsidRPr="00F52047">
        <w:rPr>
          <w:b/>
          <w:bCs/>
          <w:color w:val="FFFFFF" w:themeColor="background1"/>
          <w:highlight w:val="black"/>
        </w:rPr>
        <w:t>Program Type:</w:t>
      </w:r>
      <w:r w:rsidR="006A38E3" w:rsidRPr="00F52047">
        <w:rPr>
          <w:b/>
          <w:bCs/>
          <w:color w:val="FFFFFF" w:themeColor="background1"/>
          <w:highlight w:val="black"/>
        </w:rPr>
        <w:t xml:space="preserve"> </w:t>
      </w:r>
      <w:r w:rsidRPr="00F52047">
        <w:rPr>
          <w:color w:val="FFFFFF" w:themeColor="background1"/>
          <w:highlight w:val="black"/>
        </w:rPr>
        <w:t xml:space="preserve">Panel </w:t>
      </w:r>
      <w:r w:rsidR="006A38E3" w:rsidRPr="00F52047">
        <w:rPr>
          <w:color w:val="FFFFFF" w:themeColor="background1"/>
          <w:highlight w:val="black"/>
        </w:rPr>
        <w:t>Discussion</w:t>
      </w:r>
    </w:p>
    <w:p w14:paraId="2A0969F8" w14:textId="487498C7" w:rsidR="00BE5CF5" w:rsidRPr="00F52047" w:rsidRDefault="00BE5CF5" w:rsidP="00BE5CF5">
      <w:pPr>
        <w:rPr>
          <w:color w:val="FFFFFF" w:themeColor="background1"/>
        </w:rPr>
      </w:pPr>
      <w:r w:rsidRPr="00F52047">
        <w:rPr>
          <w:b/>
          <w:bCs/>
          <w:color w:val="FFFFFF" w:themeColor="background1"/>
          <w:highlight w:val="black"/>
        </w:rPr>
        <w:t>Length:</w:t>
      </w:r>
      <w:r w:rsidRPr="00F52047">
        <w:rPr>
          <w:color w:val="FFFFFF" w:themeColor="background1"/>
          <w:highlight w:val="black"/>
        </w:rPr>
        <w:br/>
        <w:t>90 minutes</w:t>
      </w:r>
      <w:r w:rsidRPr="00F52047">
        <w:rPr>
          <w:color w:val="FFFFFF" w:themeColor="background1"/>
        </w:rPr>
        <w:t xml:space="preserve"> </w:t>
      </w:r>
    </w:p>
    <w:p w14:paraId="46332A5B" w14:textId="77777777" w:rsidR="00BE5CF5" w:rsidRPr="00BE5CF5" w:rsidRDefault="00000000" w:rsidP="00BE5CF5">
      <w:r>
        <w:pict w14:anchorId="2AEA5D8B">
          <v:rect id="_x0000_i1028" style="width:0;height:1.5pt" o:hralign="center" o:hrstd="t" o:hr="t" fillcolor="#a0a0a0" stroked="f"/>
        </w:pict>
      </w:r>
    </w:p>
    <w:p w14:paraId="1C38CA70" w14:textId="77777777" w:rsidR="00BE5CF5" w:rsidRDefault="00BE5CF5" w:rsidP="00BE5CF5">
      <w:pPr>
        <w:rPr>
          <w:b/>
          <w:bCs/>
        </w:rPr>
      </w:pPr>
      <w:r w:rsidRPr="00F52047">
        <w:rPr>
          <w:b/>
          <w:bCs/>
          <w:color w:val="FFFFFF" w:themeColor="background1"/>
          <w:highlight w:val="black"/>
        </w:rPr>
        <w:t>Chair:</w:t>
      </w:r>
      <w:r w:rsidRPr="00F52047">
        <w:rPr>
          <w:color w:val="FFFFFF" w:themeColor="background1"/>
        </w:rPr>
        <w:br/>
      </w:r>
      <w:r w:rsidRPr="00F52047">
        <w:rPr>
          <w:b/>
          <w:bCs/>
          <w:i/>
          <w:iCs/>
        </w:rPr>
        <w:t>Alexis Carter, LEED Fellow</w:t>
      </w:r>
      <w:r w:rsidRPr="00F52047">
        <w:rPr>
          <w:i/>
          <w:iCs/>
        </w:rPr>
        <w:br/>
        <w:t>Vice President, Innovation Partnerships</w:t>
      </w:r>
      <w:r w:rsidRPr="00F52047">
        <w:rPr>
          <w:i/>
          <w:iCs/>
        </w:rPr>
        <w:br/>
        <w:t>U.S. Green Building Council (USGBC)</w:t>
      </w:r>
      <w:r w:rsidRPr="00F52047">
        <w:rPr>
          <w:i/>
          <w:iCs/>
        </w:rPr>
        <w:br/>
        <w:t>Email: acarter@usgbc.org (fictional)</w:t>
      </w:r>
      <w:r w:rsidRPr="00F52047">
        <w:rPr>
          <w:i/>
          <w:iCs/>
        </w:rPr>
        <w:br/>
      </w:r>
    </w:p>
    <w:p w14:paraId="1DC2FF74" w14:textId="7DC8D24D" w:rsidR="00BE5CF5" w:rsidRPr="00F52047" w:rsidRDefault="00BE5CF5" w:rsidP="00BE5CF5">
      <w:pPr>
        <w:rPr>
          <w:i/>
          <w:iCs/>
        </w:rPr>
      </w:pPr>
      <w:r w:rsidRPr="00BE5CF5">
        <w:rPr>
          <w:b/>
          <w:bCs/>
        </w:rPr>
        <w:t>Biography:</w:t>
      </w:r>
      <w:r w:rsidRPr="00BE5CF5">
        <w:br/>
      </w:r>
      <w:r w:rsidRPr="00F52047">
        <w:rPr>
          <w:i/>
          <w:iCs/>
        </w:rPr>
        <w:t xml:space="preserve">Alexis Carter is Vice President of Innovation Partnerships at the U.S. Green Building Council, where she oversees strategic alliances between research institutions, design firms, and product developers to accelerate the adoption of high-performance, evidence-based strategies in green building certification systems. With a background in civil engineering and over 20 years of experience in environmental design, Alexis has led national initiatives related to operational energy benchmarking, building decarbonization, and IEQ performance integration in LEED v5. She has worked </w:t>
      </w:r>
      <w:proofErr w:type="gramStart"/>
      <w:r w:rsidRPr="00F52047">
        <w:rPr>
          <w:i/>
          <w:iCs/>
        </w:rPr>
        <w:t>across</w:t>
      </w:r>
      <w:proofErr w:type="gramEnd"/>
      <w:r w:rsidRPr="00F52047">
        <w:rPr>
          <w:i/>
          <w:iCs/>
        </w:rPr>
        <w:t xml:space="preserve"> private and public sectors and was instrumental in developing the LEED Pilot Credit Library to enable research-driven pilots in active projects. She is a frequent speaker and advisor on sustainability strategy, building performance validation, and applied innovation in architecture and construction.</w:t>
      </w:r>
    </w:p>
    <w:p w14:paraId="5CCEB41F" w14:textId="77777777" w:rsidR="00BE5CF5" w:rsidRPr="00BE5CF5" w:rsidRDefault="00000000" w:rsidP="00BE5CF5">
      <w:r>
        <w:pict w14:anchorId="7C1378E8">
          <v:rect id="_x0000_i1029" style="width:0;height:1.5pt" o:hralign="center" o:hrstd="t" o:hr="t" fillcolor="#a0a0a0" stroked="f"/>
        </w:pict>
      </w:r>
    </w:p>
    <w:p w14:paraId="00E0DED6" w14:textId="411DEBFF" w:rsidR="00BE5CF5" w:rsidRPr="00F52047" w:rsidRDefault="00BE5CF5" w:rsidP="00BE5CF5">
      <w:pPr>
        <w:rPr>
          <w:b/>
          <w:bCs/>
          <w:color w:val="FFFFFF" w:themeColor="background1"/>
        </w:rPr>
      </w:pPr>
      <w:r w:rsidRPr="00F52047">
        <w:rPr>
          <w:rFonts w:ascii="Segoe UI Emoji" w:hAnsi="Segoe UI Emoji" w:cs="Segoe UI Emoji"/>
          <w:b/>
          <w:bCs/>
          <w:color w:val="FFFFFF" w:themeColor="background1"/>
          <w:highlight w:val="black"/>
        </w:rPr>
        <w:t>🎤</w:t>
      </w:r>
      <w:r w:rsidRPr="00F52047">
        <w:rPr>
          <w:b/>
          <w:bCs/>
          <w:color w:val="FFFFFF" w:themeColor="background1"/>
          <w:highlight w:val="black"/>
        </w:rPr>
        <w:t xml:space="preserve"> </w:t>
      </w:r>
      <w:r w:rsidR="00C07DC4" w:rsidRPr="00F52047">
        <w:rPr>
          <w:b/>
          <w:bCs/>
          <w:color w:val="FFFFFF" w:themeColor="background1"/>
          <w:highlight w:val="black"/>
        </w:rPr>
        <w:t>Panel Speakers and Topics</w:t>
      </w:r>
    </w:p>
    <w:p w14:paraId="4DD1557D" w14:textId="77777777" w:rsidR="00BE5CF5" w:rsidRPr="00BE5CF5" w:rsidRDefault="00000000" w:rsidP="00BE5CF5">
      <w:r>
        <w:pict w14:anchorId="12124D34">
          <v:rect id="_x0000_i1030" style="width:0;height:1.5pt" o:hralign="center" o:hrstd="t" o:hr="t" fillcolor="#a0a0a0" stroked="f"/>
        </w:pict>
      </w:r>
    </w:p>
    <w:p w14:paraId="366E2B04" w14:textId="07335389" w:rsidR="00BE5CF5" w:rsidRPr="00F52047" w:rsidRDefault="00BE5CF5" w:rsidP="00BE5CF5">
      <w:pPr>
        <w:rPr>
          <w:i/>
          <w:iCs/>
        </w:rPr>
      </w:pPr>
      <w:r w:rsidRPr="00F52047">
        <w:rPr>
          <w:b/>
          <w:bCs/>
          <w:color w:val="FFFFFF" w:themeColor="background1"/>
          <w:highlight w:val="black"/>
        </w:rPr>
        <w:t xml:space="preserve">1. </w:t>
      </w:r>
      <w:r w:rsidR="00DA5B05" w:rsidRPr="00F52047">
        <w:rPr>
          <w:b/>
          <w:bCs/>
          <w:color w:val="FFFFFF" w:themeColor="background1"/>
          <w:highlight w:val="black"/>
        </w:rPr>
        <w:t>Topic:</w:t>
      </w:r>
      <w:r w:rsidR="00DA5B05" w:rsidRPr="00F52047">
        <w:rPr>
          <w:b/>
          <w:bCs/>
          <w:i/>
          <w:iCs/>
          <w:color w:val="FFFFFF" w:themeColor="background1"/>
        </w:rPr>
        <w:t xml:space="preserve"> </w:t>
      </w:r>
      <w:r w:rsidRPr="00F52047">
        <w:rPr>
          <w:b/>
          <w:bCs/>
          <w:i/>
          <w:iCs/>
        </w:rPr>
        <w:t>Designing for Impact: Aligning Research with Industry Needs</w:t>
      </w:r>
      <w:r w:rsidRPr="00F52047">
        <w:rPr>
          <w:i/>
          <w:iCs/>
        </w:rPr>
        <w:br/>
      </w:r>
      <w:r w:rsidRPr="00F52047">
        <w:rPr>
          <w:b/>
          <w:bCs/>
          <w:color w:val="FFFFFF" w:themeColor="background1"/>
          <w:highlight w:val="black"/>
        </w:rPr>
        <w:t>Speaker:</w:t>
      </w:r>
      <w:r w:rsidRPr="00F52047">
        <w:rPr>
          <w:i/>
          <w:iCs/>
          <w:color w:val="FFFFFF" w:themeColor="background1"/>
        </w:rPr>
        <w:t xml:space="preserve"> </w:t>
      </w:r>
      <w:r w:rsidRPr="00F52047">
        <w:rPr>
          <w:i/>
          <w:iCs/>
        </w:rPr>
        <w:t xml:space="preserve">Dr. Lisa Matthews, Director of Sustainability, </w:t>
      </w:r>
      <w:proofErr w:type="spellStart"/>
      <w:r w:rsidRPr="00F52047">
        <w:rPr>
          <w:i/>
          <w:iCs/>
        </w:rPr>
        <w:t>Perkins&amp;Will</w:t>
      </w:r>
      <w:proofErr w:type="spellEnd"/>
    </w:p>
    <w:p w14:paraId="3B75051B" w14:textId="77777777" w:rsidR="00BE5CF5" w:rsidRPr="00F52047" w:rsidRDefault="00BE5CF5" w:rsidP="00BE5CF5">
      <w:pPr>
        <w:rPr>
          <w:i/>
          <w:iCs/>
        </w:rPr>
      </w:pPr>
      <w:r w:rsidRPr="00F52047">
        <w:rPr>
          <w:b/>
          <w:bCs/>
          <w:color w:val="FFFFFF" w:themeColor="background1"/>
          <w:highlight w:val="black"/>
        </w:rPr>
        <w:lastRenderedPageBreak/>
        <w:t>Biography:</w:t>
      </w:r>
      <w:r w:rsidRPr="00F52047">
        <w:rPr>
          <w:color w:val="FFFFFF" w:themeColor="background1"/>
        </w:rPr>
        <w:br/>
      </w:r>
      <w:r w:rsidRPr="00F52047">
        <w:rPr>
          <w:i/>
          <w:iCs/>
        </w:rPr>
        <w:t xml:space="preserve">Dr. Lisa Matthews is Director of Sustainability at </w:t>
      </w:r>
      <w:proofErr w:type="spellStart"/>
      <w:r w:rsidRPr="00F52047">
        <w:rPr>
          <w:i/>
          <w:iCs/>
        </w:rPr>
        <w:t>Perkins&amp;Will</w:t>
      </w:r>
      <w:proofErr w:type="spellEnd"/>
      <w:r w:rsidRPr="00F52047">
        <w:rPr>
          <w:i/>
          <w:iCs/>
        </w:rPr>
        <w:t xml:space="preserve"> and a nationally recognized leader in evidence-based design. She has over 20 years of experience translating building science into practical design strategies and leading sustainability integration for high-profile projects in healthcare, education, and commercial sectors. Lisa holds a Ph.D. in Architecture with a focus on performance modeling and has served on AIA’s Committee on the Environment. Her role includes coordinating internal R&amp;D efforts, guiding firmwide implementation of performance tools, and leading partnerships with academic institutions. She has written extensively on data-driven design and authored frameworks for firm-wide design validation.</w:t>
      </w:r>
    </w:p>
    <w:p w14:paraId="1351AFAF" w14:textId="77777777" w:rsidR="00BE5CF5" w:rsidRPr="00F52047" w:rsidRDefault="00BE5CF5" w:rsidP="00BE5CF5">
      <w:pPr>
        <w:rPr>
          <w:i/>
          <w:iCs/>
        </w:rPr>
      </w:pPr>
      <w:r w:rsidRPr="00F52047">
        <w:rPr>
          <w:b/>
          <w:bCs/>
          <w:color w:val="FFFFFF" w:themeColor="background1"/>
          <w:highlight w:val="black"/>
        </w:rPr>
        <w:t>Abstract:</w:t>
      </w:r>
      <w:r w:rsidRPr="00F52047">
        <w:rPr>
          <w:color w:val="FFFFFF" w:themeColor="background1"/>
        </w:rPr>
        <w:br/>
      </w:r>
      <w:r w:rsidRPr="00F52047">
        <w:rPr>
          <w:i/>
          <w:iCs/>
        </w:rPr>
        <w:t>This presentation highlights how sustainability-focused firms are adopting academic research methodologies to improve performance-based design outcomes. Dr. Matthews shares case studies from multiple building types demonstrating how research data—such as building simulation, field performance monitoring, and occupant feedback—is used to inform early-stage decisions and iterate designs. She will outline the firm’s internal knowledge-sharing protocols, research mentorship programs, and partnerships with academic institutions that support the adaptation of complex tools into simplified workflows. Key takeaways include strategies for overcoming resistance, building client trust through data narratives, and using research-informed storytelling to justify high-performance design investments.</w:t>
      </w:r>
    </w:p>
    <w:p w14:paraId="3FCD7C01" w14:textId="77777777" w:rsidR="00BE5CF5" w:rsidRPr="00F52047" w:rsidRDefault="00000000" w:rsidP="00BE5CF5">
      <w:pPr>
        <w:rPr>
          <w:i/>
          <w:iCs/>
        </w:rPr>
      </w:pPr>
      <w:r>
        <w:rPr>
          <w:i/>
          <w:iCs/>
        </w:rPr>
        <w:pict w14:anchorId="63286D2D">
          <v:rect id="_x0000_i1031" style="width:0;height:1.5pt" o:hralign="center" o:hrstd="t" o:hr="t" fillcolor="#a0a0a0" stroked="f"/>
        </w:pict>
      </w:r>
    </w:p>
    <w:p w14:paraId="2D9059FD" w14:textId="398A4BC6" w:rsidR="00BE5CF5" w:rsidRPr="00F52047" w:rsidRDefault="00BE5CF5" w:rsidP="00BE5CF5">
      <w:pPr>
        <w:rPr>
          <w:i/>
          <w:iCs/>
        </w:rPr>
      </w:pPr>
      <w:r w:rsidRPr="00F52047">
        <w:rPr>
          <w:b/>
          <w:bCs/>
          <w:color w:val="FFFFFF" w:themeColor="background1"/>
          <w:highlight w:val="black"/>
        </w:rPr>
        <w:t xml:space="preserve">2. </w:t>
      </w:r>
      <w:r w:rsidR="00DA5B05" w:rsidRPr="00F52047">
        <w:rPr>
          <w:b/>
          <w:bCs/>
          <w:color w:val="FFFFFF" w:themeColor="background1"/>
          <w:highlight w:val="black"/>
        </w:rPr>
        <w:t>Topic:</w:t>
      </w:r>
      <w:r w:rsidR="00DA5B05" w:rsidRPr="00F52047">
        <w:rPr>
          <w:b/>
          <w:bCs/>
          <w:i/>
          <w:iCs/>
          <w:color w:val="FFFFFF" w:themeColor="background1"/>
        </w:rPr>
        <w:t xml:space="preserve"> </w:t>
      </w:r>
      <w:r w:rsidRPr="00F52047">
        <w:rPr>
          <w:b/>
          <w:bCs/>
          <w:i/>
          <w:iCs/>
        </w:rPr>
        <w:t>Closing the Feedback Loop: Post-Occupancy Evaluation in Practice</w:t>
      </w:r>
      <w:r w:rsidRPr="00F52047">
        <w:rPr>
          <w:i/>
          <w:iCs/>
        </w:rPr>
        <w:br/>
      </w:r>
      <w:r w:rsidRPr="00F52047">
        <w:rPr>
          <w:b/>
          <w:bCs/>
          <w:i/>
          <w:iCs/>
        </w:rPr>
        <w:t>Speaker:</w:t>
      </w:r>
      <w:r w:rsidRPr="00F52047">
        <w:rPr>
          <w:i/>
          <w:iCs/>
        </w:rPr>
        <w:t xml:space="preserve"> Jordan Reyes, Vice President, Building Performance Services, </w:t>
      </w:r>
      <w:proofErr w:type="spellStart"/>
      <w:r w:rsidRPr="00F52047">
        <w:rPr>
          <w:i/>
          <w:iCs/>
        </w:rPr>
        <w:t>EcoMetrics</w:t>
      </w:r>
      <w:proofErr w:type="spellEnd"/>
      <w:r w:rsidRPr="00F52047">
        <w:rPr>
          <w:i/>
          <w:iCs/>
        </w:rPr>
        <w:t xml:space="preserve"> Consulting</w:t>
      </w:r>
    </w:p>
    <w:p w14:paraId="15D8F8E8" w14:textId="77777777" w:rsidR="00BE5CF5" w:rsidRPr="00F52047" w:rsidRDefault="00BE5CF5" w:rsidP="00BE5CF5">
      <w:pPr>
        <w:rPr>
          <w:i/>
          <w:iCs/>
        </w:rPr>
      </w:pPr>
      <w:r w:rsidRPr="00F52047">
        <w:rPr>
          <w:b/>
          <w:bCs/>
          <w:color w:val="FFFFFF" w:themeColor="background1"/>
          <w:highlight w:val="black"/>
        </w:rPr>
        <w:t>Biography:</w:t>
      </w:r>
      <w:r w:rsidRPr="00F52047">
        <w:rPr>
          <w:color w:val="FFFFFF" w:themeColor="background1"/>
        </w:rPr>
        <w:br/>
      </w:r>
      <w:r w:rsidRPr="00F52047">
        <w:rPr>
          <w:i/>
          <w:iCs/>
        </w:rPr>
        <w:t xml:space="preserve">Jordan Reyes is Vice President of Building Performance Services at </w:t>
      </w:r>
      <w:proofErr w:type="spellStart"/>
      <w:r w:rsidRPr="00F52047">
        <w:rPr>
          <w:i/>
          <w:iCs/>
        </w:rPr>
        <w:t>EcoMetrics</w:t>
      </w:r>
      <w:proofErr w:type="spellEnd"/>
      <w:r w:rsidRPr="00F52047">
        <w:rPr>
          <w:i/>
          <w:iCs/>
        </w:rPr>
        <w:t xml:space="preserve"> Consulting, a national firm specializing in environmental analytics and post-occupancy evaluation (POE). With over 15 years of experience conducting performance assessments for Fortune 500 headquarters, public buildings, and university campuses, Jordan leads cross-disciplinary teams in measuring, interpreting, and reporting on real-world building outcomes. He holds certifications in commissioning, measurement &amp; verification (M&amp;V), and LEED AP BD+C, and regularly collaborates with design firms and building owners to close the loop between predicted and actual performance. He also leads </w:t>
      </w:r>
      <w:proofErr w:type="spellStart"/>
      <w:r w:rsidRPr="00F52047">
        <w:rPr>
          <w:i/>
          <w:iCs/>
        </w:rPr>
        <w:t>EcoMetrics</w:t>
      </w:r>
      <w:proofErr w:type="spellEnd"/>
      <w:r w:rsidRPr="00F52047">
        <w:rPr>
          <w:i/>
          <w:iCs/>
        </w:rPr>
        <w:t>’ POE toolkit development, which is deployed in over 200 projects nationwide.</w:t>
      </w:r>
    </w:p>
    <w:p w14:paraId="3FD1A663" w14:textId="77777777" w:rsidR="00BE5CF5" w:rsidRPr="00F52047" w:rsidRDefault="00BE5CF5" w:rsidP="00BE5CF5">
      <w:pPr>
        <w:rPr>
          <w:i/>
          <w:iCs/>
        </w:rPr>
      </w:pPr>
      <w:r w:rsidRPr="00F52047">
        <w:rPr>
          <w:b/>
          <w:bCs/>
          <w:color w:val="FFFFFF" w:themeColor="background1"/>
          <w:highlight w:val="black"/>
        </w:rPr>
        <w:lastRenderedPageBreak/>
        <w:t>Abstract:</w:t>
      </w:r>
      <w:r w:rsidRPr="00F52047">
        <w:rPr>
          <w:color w:val="FFFFFF" w:themeColor="background1"/>
        </w:rPr>
        <w:br/>
      </w:r>
      <w:r w:rsidRPr="00F52047">
        <w:rPr>
          <w:i/>
          <w:iCs/>
        </w:rPr>
        <w:t>This presentation focuses on how post-occupancy evaluation (POE) can be systematically embedded into project delivery to ensure that sustainable design goals translate into real-world results. Drawing on multiple project case studies, Jordan Reyes demonstrates how occupant feedback, environmental monitoring, and operational data analysis provide a continuous feedback loop to inform design refinements and support ongoing commissioning. Attendees will learn about scalable POE protocols, digital survey tools, environmental data collection methods, and the analytics used to present actionable insights to clients. Jordan also addresses how POE outcomes influence organizational policy, inform design guidelines, and feed back into certification pursuits. This session equips attendees with a replicable POE framework adaptable for projects of any scale.</w:t>
      </w:r>
    </w:p>
    <w:p w14:paraId="68E8F017" w14:textId="77777777" w:rsidR="00BE5CF5" w:rsidRPr="00F52047" w:rsidRDefault="00000000" w:rsidP="00BE5CF5">
      <w:pPr>
        <w:rPr>
          <w:i/>
          <w:iCs/>
        </w:rPr>
      </w:pPr>
      <w:r>
        <w:rPr>
          <w:i/>
          <w:iCs/>
        </w:rPr>
        <w:pict w14:anchorId="20F13469">
          <v:rect id="_x0000_i1032" style="width:0;height:1.5pt" o:hralign="center" o:hrstd="t" o:hr="t" fillcolor="#a0a0a0" stroked="f"/>
        </w:pict>
      </w:r>
    </w:p>
    <w:p w14:paraId="468137A0" w14:textId="7412823B" w:rsidR="00BE5CF5" w:rsidRPr="00F52047" w:rsidRDefault="00BE5CF5" w:rsidP="00BE5CF5">
      <w:pPr>
        <w:rPr>
          <w:i/>
          <w:iCs/>
        </w:rPr>
      </w:pPr>
      <w:r w:rsidRPr="00F52047">
        <w:rPr>
          <w:b/>
          <w:bCs/>
          <w:color w:val="FFFFFF" w:themeColor="background1"/>
          <w:highlight w:val="black"/>
        </w:rPr>
        <w:t xml:space="preserve">3. </w:t>
      </w:r>
      <w:r w:rsidR="00872F1C" w:rsidRPr="00F52047">
        <w:rPr>
          <w:b/>
          <w:bCs/>
          <w:color w:val="FFFFFF" w:themeColor="background1"/>
          <w:highlight w:val="black"/>
        </w:rPr>
        <w:t>Topic</w:t>
      </w:r>
      <w:r w:rsidR="00872F1C" w:rsidRPr="00F52047">
        <w:rPr>
          <w:b/>
          <w:bCs/>
          <w:i/>
          <w:iCs/>
        </w:rPr>
        <w:t xml:space="preserve">: </w:t>
      </w:r>
      <w:r w:rsidRPr="00F52047">
        <w:rPr>
          <w:b/>
          <w:bCs/>
          <w:i/>
          <w:iCs/>
        </w:rPr>
        <w:t>From Lab to Field: Real-World Applications of AI-Based IEQ Systems</w:t>
      </w:r>
      <w:r w:rsidRPr="00F52047">
        <w:rPr>
          <w:i/>
          <w:iCs/>
        </w:rPr>
        <w:br/>
      </w:r>
      <w:r w:rsidRPr="00F52047">
        <w:rPr>
          <w:b/>
          <w:bCs/>
          <w:i/>
          <w:iCs/>
        </w:rPr>
        <w:t>Speaker:</w:t>
      </w:r>
      <w:r w:rsidRPr="00F52047">
        <w:rPr>
          <w:i/>
          <w:iCs/>
        </w:rPr>
        <w:t xml:space="preserve"> Dr. Emily Chan, Assistant Professor, Stanford University</w:t>
      </w:r>
    </w:p>
    <w:p w14:paraId="663FCB84" w14:textId="77777777" w:rsidR="00BE5CF5" w:rsidRPr="00F52047" w:rsidRDefault="00BE5CF5" w:rsidP="00BE5CF5">
      <w:pPr>
        <w:rPr>
          <w:i/>
          <w:iCs/>
        </w:rPr>
      </w:pPr>
      <w:r w:rsidRPr="00F52047">
        <w:rPr>
          <w:b/>
          <w:bCs/>
          <w:color w:val="FFFFFF" w:themeColor="background1"/>
          <w:highlight w:val="black"/>
        </w:rPr>
        <w:t>Biography:</w:t>
      </w:r>
      <w:r w:rsidRPr="00F52047">
        <w:rPr>
          <w:color w:val="FFFFFF" w:themeColor="background1"/>
        </w:rPr>
        <w:br/>
      </w:r>
      <w:r w:rsidRPr="00F52047">
        <w:rPr>
          <w:i/>
          <w:iCs/>
        </w:rPr>
        <w:t>Dr. Emily Chan is an Assistant Professor at Stanford University specializing in intelligent building systems and adaptive environmental controls. With dual expertise in machine learning and building science, she leads a research team focused on human-centered automation in the built environment. Her recent work includes deploying predictive control algorithms in university classrooms, testing user-informed lighting systems, and analyzing biofeedback as a control input. Her projects have been funded by the U.S. Department of Energy, Google X, and California Energy Commission. She is a frequent collaborator with design-</w:t>
      </w:r>
      <w:proofErr w:type="gramStart"/>
      <w:r w:rsidRPr="00F52047">
        <w:rPr>
          <w:i/>
          <w:iCs/>
        </w:rPr>
        <w:t>build</w:t>
      </w:r>
      <w:proofErr w:type="gramEnd"/>
      <w:r w:rsidRPr="00F52047">
        <w:rPr>
          <w:i/>
          <w:iCs/>
        </w:rPr>
        <w:t xml:space="preserve"> teams to implement and test research prototypes in operational buildings.</w:t>
      </w:r>
    </w:p>
    <w:p w14:paraId="386F715A" w14:textId="77777777" w:rsidR="00BE5CF5" w:rsidRPr="00F52047" w:rsidRDefault="00BE5CF5" w:rsidP="00BE5CF5">
      <w:pPr>
        <w:rPr>
          <w:i/>
          <w:iCs/>
        </w:rPr>
      </w:pPr>
      <w:r w:rsidRPr="00F52047">
        <w:rPr>
          <w:b/>
          <w:bCs/>
          <w:color w:val="FFFFFF" w:themeColor="background1"/>
          <w:highlight w:val="black"/>
        </w:rPr>
        <w:t>Abstract:</w:t>
      </w:r>
      <w:r w:rsidRPr="00F52047">
        <w:rPr>
          <w:color w:val="FFFFFF" w:themeColor="background1"/>
        </w:rPr>
        <w:br/>
      </w:r>
      <w:r w:rsidRPr="00F52047">
        <w:rPr>
          <w:i/>
          <w:iCs/>
        </w:rPr>
        <w:t>This session explores the process of translating AI research from controlled lab environments into operational buildings. Dr. Chan details a multi-phase project that applied deep learning and human-sensor feedback to adjust indoor lighting and thermal comfort conditions dynamically. She outlines the steps for algorithm training, model deployment, and real-time system integration in occupied spaces. Real-world outcomes—including measurable energy savings and increased occupant satisfaction—are shared along with insights on data governance, human override mechanisms, and the importance of behavioral variability modeling. The talk concludes with a reflection on the lessons learned from interdisciplinary deployment and the roadmap ahead for smarter, occupant-responsive buildings.</w:t>
      </w:r>
    </w:p>
    <w:p w14:paraId="0E10D5D7" w14:textId="77777777" w:rsidR="00BE5CF5" w:rsidRPr="00F52047" w:rsidRDefault="00BE5CF5">
      <w:pPr>
        <w:rPr>
          <w:i/>
          <w:iCs/>
        </w:rPr>
      </w:pPr>
    </w:p>
    <w:sectPr w:rsidR="00BE5CF5" w:rsidRPr="00F5204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57D4" w14:textId="77777777" w:rsidR="00B20186" w:rsidRDefault="00B20186" w:rsidP="00A43EBB">
      <w:pPr>
        <w:spacing w:after="0" w:line="240" w:lineRule="auto"/>
      </w:pPr>
      <w:r>
        <w:separator/>
      </w:r>
    </w:p>
  </w:endnote>
  <w:endnote w:type="continuationSeparator" w:id="0">
    <w:p w14:paraId="5BAB054A" w14:textId="77777777" w:rsidR="00B20186" w:rsidRDefault="00B20186" w:rsidP="00A4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458" w14:textId="77777777" w:rsidR="00B20186" w:rsidRDefault="00B20186" w:rsidP="00A43EBB">
      <w:pPr>
        <w:spacing w:after="0" w:line="240" w:lineRule="auto"/>
      </w:pPr>
      <w:r>
        <w:separator/>
      </w:r>
    </w:p>
  </w:footnote>
  <w:footnote w:type="continuationSeparator" w:id="0">
    <w:p w14:paraId="425AB445" w14:textId="77777777" w:rsidR="00B20186" w:rsidRDefault="00B20186" w:rsidP="00A43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7A70" w14:textId="3251D7B4" w:rsidR="00A43EBB" w:rsidRDefault="00A43EBB" w:rsidP="00A43EBB">
    <w:pPr>
      <w:pStyle w:val="Header"/>
      <w:jc w:val="right"/>
    </w:pPr>
    <w:r>
      <w:rPr>
        <w:noProof/>
      </w:rPr>
      <w:drawing>
        <wp:inline distT="0" distB="0" distL="0" distR="0" wp14:anchorId="08CCDE80" wp14:editId="17F367BE">
          <wp:extent cx="1754505" cy="471302"/>
          <wp:effectExtent l="0" t="0" r="0" b="5080"/>
          <wp:docPr id="2" name="Picture 1" descr="A black background with brown letters&#10;&#10;Description automatically generated">
            <a:extLst xmlns:a="http://schemas.openxmlformats.org/drawingml/2006/main">
              <a:ext uri="{FF2B5EF4-FFF2-40B4-BE49-F238E27FC236}">
                <a16:creationId xmlns:a16="http://schemas.microsoft.com/office/drawing/2014/main" id="{E06E664C-4133-C5B5-289B-D3A4A202D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rown letters&#10;&#10;Description automatically generated">
                    <a:extLst>
                      <a:ext uri="{FF2B5EF4-FFF2-40B4-BE49-F238E27FC236}">
                        <a16:creationId xmlns:a16="http://schemas.microsoft.com/office/drawing/2014/main" id="{E06E664C-4133-C5B5-289B-D3A4A202D68B}"/>
                      </a:ext>
                    </a:extLst>
                  </pic:cNvPr>
                  <pic:cNvPicPr>
                    <a:picLocks noChangeAspect="1"/>
                  </pic:cNvPicPr>
                </pic:nvPicPr>
                <pic:blipFill>
                  <a:blip r:embed="rId1"/>
                  <a:srcRect l="1378" r="4914" b="6950"/>
                  <a:stretch/>
                </pic:blipFill>
                <pic:spPr>
                  <a:xfrm>
                    <a:off x="0" y="0"/>
                    <a:ext cx="1754505" cy="471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E2EE5"/>
    <w:multiLevelType w:val="multilevel"/>
    <w:tmpl w:val="A24E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367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F5"/>
    <w:rsid w:val="001102DE"/>
    <w:rsid w:val="001C3AB6"/>
    <w:rsid w:val="00232E51"/>
    <w:rsid w:val="002D4E06"/>
    <w:rsid w:val="004C3E6A"/>
    <w:rsid w:val="00546AA4"/>
    <w:rsid w:val="00552FE5"/>
    <w:rsid w:val="005675F9"/>
    <w:rsid w:val="005975F7"/>
    <w:rsid w:val="005D69DD"/>
    <w:rsid w:val="006437C5"/>
    <w:rsid w:val="006736A9"/>
    <w:rsid w:val="006956E4"/>
    <w:rsid w:val="006A38E3"/>
    <w:rsid w:val="006D6B54"/>
    <w:rsid w:val="006F6C89"/>
    <w:rsid w:val="007013C9"/>
    <w:rsid w:val="00744111"/>
    <w:rsid w:val="007D5B2A"/>
    <w:rsid w:val="00804301"/>
    <w:rsid w:val="00836D90"/>
    <w:rsid w:val="00872F1C"/>
    <w:rsid w:val="00932923"/>
    <w:rsid w:val="00932B5B"/>
    <w:rsid w:val="00994BDD"/>
    <w:rsid w:val="009D2C07"/>
    <w:rsid w:val="00A03FF5"/>
    <w:rsid w:val="00A04524"/>
    <w:rsid w:val="00A43EBB"/>
    <w:rsid w:val="00A97067"/>
    <w:rsid w:val="00AD2599"/>
    <w:rsid w:val="00B20186"/>
    <w:rsid w:val="00B26888"/>
    <w:rsid w:val="00B51062"/>
    <w:rsid w:val="00BE5CF5"/>
    <w:rsid w:val="00C07DC4"/>
    <w:rsid w:val="00C72F59"/>
    <w:rsid w:val="00CF556E"/>
    <w:rsid w:val="00DA5B05"/>
    <w:rsid w:val="00E7181E"/>
    <w:rsid w:val="00F520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89AA"/>
  <w15:chartTrackingRefBased/>
  <w15:docId w15:val="{BBF4D0EA-B502-41BD-A0FC-912EFBA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CF5"/>
    <w:rPr>
      <w:rFonts w:eastAsiaTheme="majorEastAsia" w:cstheme="majorBidi"/>
      <w:color w:val="272727" w:themeColor="text1" w:themeTint="D8"/>
    </w:rPr>
  </w:style>
  <w:style w:type="paragraph" w:styleId="Title">
    <w:name w:val="Title"/>
    <w:basedOn w:val="Normal"/>
    <w:next w:val="Normal"/>
    <w:link w:val="TitleChar"/>
    <w:uiPriority w:val="10"/>
    <w:qFormat/>
    <w:rsid w:val="00BE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CF5"/>
    <w:pPr>
      <w:spacing w:before="160"/>
      <w:jc w:val="center"/>
    </w:pPr>
    <w:rPr>
      <w:i/>
      <w:iCs/>
      <w:color w:val="404040" w:themeColor="text1" w:themeTint="BF"/>
    </w:rPr>
  </w:style>
  <w:style w:type="character" w:customStyle="1" w:styleId="QuoteChar">
    <w:name w:val="Quote Char"/>
    <w:basedOn w:val="DefaultParagraphFont"/>
    <w:link w:val="Quote"/>
    <w:uiPriority w:val="29"/>
    <w:rsid w:val="00BE5CF5"/>
    <w:rPr>
      <w:i/>
      <w:iCs/>
      <w:color w:val="404040" w:themeColor="text1" w:themeTint="BF"/>
    </w:rPr>
  </w:style>
  <w:style w:type="paragraph" w:styleId="ListParagraph">
    <w:name w:val="List Paragraph"/>
    <w:basedOn w:val="Normal"/>
    <w:uiPriority w:val="34"/>
    <w:qFormat/>
    <w:rsid w:val="00BE5CF5"/>
    <w:pPr>
      <w:ind w:left="720"/>
      <w:contextualSpacing/>
    </w:pPr>
  </w:style>
  <w:style w:type="character" w:styleId="IntenseEmphasis">
    <w:name w:val="Intense Emphasis"/>
    <w:basedOn w:val="DefaultParagraphFont"/>
    <w:uiPriority w:val="21"/>
    <w:qFormat/>
    <w:rsid w:val="00BE5CF5"/>
    <w:rPr>
      <w:i/>
      <w:iCs/>
      <w:color w:val="0F4761" w:themeColor="accent1" w:themeShade="BF"/>
    </w:rPr>
  </w:style>
  <w:style w:type="paragraph" w:styleId="IntenseQuote">
    <w:name w:val="Intense Quote"/>
    <w:basedOn w:val="Normal"/>
    <w:next w:val="Normal"/>
    <w:link w:val="IntenseQuoteChar"/>
    <w:uiPriority w:val="30"/>
    <w:qFormat/>
    <w:rsid w:val="00BE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CF5"/>
    <w:rPr>
      <w:i/>
      <w:iCs/>
      <w:color w:val="0F4761" w:themeColor="accent1" w:themeShade="BF"/>
    </w:rPr>
  </w:style>
  <w:style w:type="character" w:styleId="IntenseReference">
    <w:name w:val="Intense Reference"/>
    <w:basedOn w:val="DefaultParagraphFont"/>
    <w:uiPriority w:val="32"/>
    <w:qFormat/>
    <w:rsid w:val="00BE5CF5"/>
    <w:rPr>
      <w:b/>
      <w:bCs/>
      <w:smallCaps/>
      <w:color w:val="0F4761" w:themeColor="accent1" w:themeShade="BF"/>
      <w:spacing w:val="5"/>
    </w:rPr>
  </w:style>
  <w:style w:type="character" w:styleId="Hyperlink">
    <w:name w:val="Hyperlink"/>
    <w:basedOn w:val="DefaultParagraphFont"/>
    <w:uiPriority w:val="99"/>
    <w:unhideWhenUsed/>
    <w:rsid w:val="002D4E06"/>
    <w:rPr>
      <w:color w:val="467886" w:themeColor="hyperlink"/>
      <w:u w:val="single"/>
    </w:rPr>
  </w:style>
  <w:style w:type="character" w:styleId="UnresolvedMention">
    <w:name w:val="Unresolved Mention"/>
    <w:basedOn w:val="DefaultParagraphFont"/>
    <w:uiPriority w:val="99"/>
    <w:semiHidden/>
    <w:unhideWhenUsed/>
    <w:rsid w:val="002D4E06"/>
    <w:rPr>
      <w:color w:val="605E5C"/>
      <w:shd w:val="clear" w:color="auto" w:fill="E1DFDD"/>
    </w:rPr>
  </w:style>
  <w:style w:type="character" w:styleId="FollowedHyperlink">
    <w:name w:val="FollowedHyperlink"/>
    <w:basedOn w:val="DefaultParagraphFont"/>
    <w:uiPriority w:val="99"/>
    <w:semiHidden/>
    <w:unhideWhenUsed/>
    <w:rsid w:val="00CF556E"/>
    <w:rPr>
      <w:color w:val="96607D" w:themeColor="followedHyperlink"/>
      <w:u w:val="single"/>
    </w:rPr>
  </w:style>
  <w:style w:type="paragraph" w:styleId="Header">
    <w:name w:val="header"/>
    <w:basedOn w:val="Normal"/>
    <w:link w:val="HeaderChar"/>
    <w:uiPriority w:val="99"/>
    <w:unhideWhenUsed/>
    <w:rsid w:val="00A43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BB"/>
  </w:style>
  <w:style w:type="paragraph" w:styleId="Footer">
    <w:name w:val="footer"/>
    <w:basedOn w:val="Normal"/>
    <w:link w:val="FooterChar"/>
    <w:uiPriority w:val="99"/>
    <w:unhideWhenUsed/>
    <w:rsid w:val="00A43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BB"/>
  </w:style>
  <w:style w:type="paragraph" w:styleId="Revision">
    <w:name w:val="Revision"/>
    <w:hidden/>
    <w:uiPriority w:val="99"/>
    <w:semiHidden/>
    <w:rsid w:val="00A43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01115">
      <w:bodyDiv w:val="1"/>
      <w:marLeft w:val="0"/>
      <w:marRight w:val="0"/>
      <w:marTop w:val="0"/>
      <w:marBottom w:val="0"/>
      <w:divBdr>
        <w:top w:val="none" w:sz="0" w:space="0" w:color="auto"/>
        <w:left w:val="none" w:sz="0" w:space="0" w:color="auto"/>
        <w:bottom w:val="none" w:sz="0" w:space="0" w:color="auto"/>
        <w:right w:val="none" w:sz="0" w:space="0" w:color="auto"/>
      </w:divBdr>
    </w:div>
    <w:div w:id="111386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asychair.org/my/conference?conf=iaqvec2026"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B5C6BFA9847B4A86AE5C7F736AFF49" ma:contentTypeVersion="10" ma:contentTypeDescription="Create a new document." ma:contentTypeScope="" ma:versionID="84103a9519993f3076de50f5818a1ec2">
  <xsd:schema xmlns:xsd="http://www.w3.org/2001/XMLSchema" xmlns:xs="http://www.w3.org/2001/XMLSchema" xmlns:p="http://schemas.microsoft.com/office/2006/metadata/properties" xmlns:ns3="834d4979-d433-4706-838e-1398cb95a381" xmlns:ns4="37d0c27c-418a-40fb-92a1-53d3b85f816f" targetNamespace="http://schemas.microsoft.com/office/2006/metadata/properties" ma:root="true" ma:fieldsID="8d2bfae4086734e44009b6222abb846a" ns3:_="" ns4:_="">
    <xsd:import namespace="834d4979-d433-4706-838e-1398cb95a381"/>
    <xsd:import namespace="37d0c27c-418a-40fb-92a1-53d3b85f81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d4979-d433-4706-838e-1398cb95a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0c27c-418a-40fb-92a1-53d3b85f8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0DC3B-9288-48F8-B666-1FC407FED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d4979-d433-4706-838e-1398cb95a381"/>
    <ds:schemaRef ds:uri="37d0c27c-418a-40fb-92a1-53d3b85f8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3C212-EB7A-4F20-86CB-750278044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034A5-BE6D-496F-92D9-DA104CDF6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7263</Characters>
  <Application>Microsoft Office Word</Application>
  <DocSecurity>0</DocSecurity>
  <Lines>134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Joon-Ho Choi</dc:creator>
  <cp:keywords/>
  <dc:description/>
  <cp:lastModifiedBy>Joon-Ho Choi</cp:lastModifiedBy>
  <cp:revision>2</cp:revision>
  <dcterms:created xsi:type="dcterms:W3CDTF">2025-12-06T00:12:00Z</dcterms:created>
  <dcterms:modified xsi:type="dcterms:W3CDTF">2025-12-06T00:12:00Z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b9b5f2b4-2567-48fa-b837-f937198307cb</vt:lpwstr>
  </property>
  <property fmtid="{D5CDD505-2E9C-101B-9397-08002B2CF9AE}" pid="3" name="MSIP_Label_f7606f69-b0ae-4874-be30-7d43a3c7be10_Enabled">
    <vt:lpwstr>true</vt:lpwstr>
  </property>
  <property fmtid="{D5CDD505-2E9C-101B-9397-08002B2CF9AE}" pid="4" name="MSIP_Label_f7606f69-b0ae-4874-be30-7d43a3c7be10_SetDate">
    <vt:lpwstr>2025-07-03T22:30:40Z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91fc8807-c22e-434f-b285-d6f3c187e2ff</vt:lpwstr>
  </property>
  <property fmtid="{D5CDD505-2E9C-101B-9397-08002B2CF9AE}" pid="9" name="MSIP_Label_f7606f69-b0ae-4874-be30-7d43a3c7be10_ContentBits">
    <vt:lpwstr>0</vt:lpwstr>
  </property>
  <property fmtid="{D5CDD505-2E9C-101B-9397-08002B2CF9AE}" pid="10" name="MSIP_Label_f7606f69-b0ae-4874-be30-7d43a3c7be10_Tag">
    <vt:lpwstr>10, 3, 0, 1</vt:lpwstr>
  </property>
  <property fmtid="{D5CDD505-2E9C-101B-9397-08002B2CF9AE}" pid="11" name="ContentTypeId">
    <vt:lpwstr>0x0101003BB5C6BFA9847B4A86AE5C7F736AFF49</vt:lpwstr>
  </property>
</Properties>
</file>